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100" w:before="0" w:after="0"/>
        <w:ind w:left="0" w:right="0" w:firstLine="709"/>
        <w:rPr/>
      </w:pPr>
      <w:r>
        <w:rPr>
          <w:rFonts w:eastAsia="Arial" w:cs="Arial" w:ascii="Arial" w:hAnsi="Arial"/>
          <w:b/>
          <w:sz w:val="24"/>
          <w:szCs w:val="24"/>
        </w:rPr>
        <w:t xml:space="preserve">                                      </w:t>
      </w:r>
    </w:p>
    <w:p>
      <w:pPr>
        <w:pStyle w:val="Normal"/>
        <w:spacing w:lineRule="atLeast" w:line="100" w:before="0" w:after="0"/>
        <w:jc w:val="right"/>
        <w:rPr/>
      </w:pPr>
      <w:r>
        <w:rPr>
          <w:rFonts w:eastAsia="Arial" w:cs="Arial" w:ascii="Arial" w:hAnsi="Arial"/>
          <w:sz w:val="24"/>
          <w:szCs w:val="24"/>
        </w:rPr>
        <w:t xml:space="preserve">                                                                                 </w:t>
      </w:r>
      <w:r>
        <w:rPr>
          <w:rFonts w:cs="Arial" w:ascii="Arial" w:hAnsi="Arial"/>
          <w:b/>
          <w:sz w:val="24"/>
          <w:szCs w:val="24"/>
        </w:rPr>
        <w:t>УТВЕРЖДАЮ:</w:t>
      </w:r>
    </w:p>
    <w:p>
      <w:pPr>
        <w:pStyle w:val="PP"/>
        <w:ind w:left="0" w:right="0" w:hanging="0"/>
        <w:jc w:val="right"/>
        <w:rPr/>
      </w:pPr>
      <w:r>
        <w:rPr>
          <w:rFonts w:eastAsia="Calibri" w:cs="Calibri"/>
          <w:b/>
          <w:sz w:val="24"/>
          <w:szCs w:val="24"/>
        </w:rPr>
        <w:t xml:space="preserve">                                                                                                     </w:t>
      </w:r>
      <w:r>
        <w:rPr>
          <w:sz w:val="24"/>
          <w:szCs w:val="24"/>
        </w:rPr>
        <w:t>Глава Верхнелюбажского сельсовета</w:t>
      </w:r>
    </w:p>
    <w:p>
      <w:pPr>
        <w:pStyle w:val="PP"/>
        <w:ind w:left="0" w:right="0" w:hanging="0"/>
        <w:jc w:val="right"/>
        <w:rPr/>
      </w:pPr>
      <w:r>
        <w:rPr>
          <w:rFonts w:eastAsia="Calibri" w:cs="Calibri"/>
          <w:sz w:val="24"/>
          <w:szCs w:val="24"/>
        </w:rPr>
        <w:t xml:space="preserve">                                                                                                     </w:t>
      </w:r>
      <w:r>
        <w:rPr>
          <w:sz w:val="24"/>
          <w:szCs w:val="24"/>
        </w:rPr>
        <w:t xml:space="preserve">Фатежского района </w:t>
      </w:r>
    </w:p>
    <w:p>
      <w:pPr>
        <w:pStyle w:val="PP"/>
        <w:ind w:left="0" w:right="0" w:hanging="0"/>
        <w:jc w:val="right"/>
        <w:rPr/>
      </w:pPr>
      <w:r>
        <w:rPr>
          <w:rFonts w:eastAsia="Calibri" w:cs="Calibri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sz w:val="24"/>
          <w:szCs w:val="24"/>
        </w:rPr>
        <w:t>__________________ Е. М. Чуйкова</w:t>
      </w:r>
    </w:p>
    <w:p>
      <w:pPr>
        <w:pStyle w:val="Normal"/>
        <w:spacing w:lineRule="atLeast" w:line="100" w:before="0" w:after="0"/>
        <w:jc w:val="right"/>
        <w:rPr/>
      </w:pPr>
      <w:r>
        <w:rPr>
          <w:rFonts w:eastAsia="Arial" w:cs="Arial" w:ascii="Arial" w:hAnsi="Arial"/>
          <w:sz w:val="24"/>
          <w:szCs w:val="24"/>
        </w:rPr>
        <w:t xml:space="preserve">                                                                                   </w:t>
      </w:r>
      <w:r>
        <w:rPr>
          <w:rFonts w:cs="Arial" w:ascii="Arial" w:hAnsi="Arial"/>
          <w:sz w:val="24"/>
          <w:szCs w:val="24"/>
        </w:rPr>
        <w:t>«____»_____________ 2019 года.</w:t>
      </w:r>
    </w:p>
    <w:p>
      <w:pPr>
        <w:pStyle w:val="Normal"/>
        <w:spacing w:lineRule="atLeast" w:line="10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PP"/>
        <w:ind w:left="0" w:right="0" w:hanging="0"/>
        <w:jc w:val="center"/>
        <w:rPr/>
      </w:pPr>
      <w:r>
        <w:rPr>
          <w:b/>
          <w:sz w:val="26"/>
          <w:szCs w:val="26"/>
        </w:rPr>
        <w:t xml:space="preserve">Ожидаемые поступления доходов в бюджет муниципального образования «Верхнелюбажский сельсовет» Фатежского района Курской области в 2019году. </w:t>
      </w:r>
    </w:p>
    <w:p>
      <w:pPr>
        <w:pStyle w:val="PP"/>
        <w:ind w:left="0" w:right="0" w:hanging="0"/>
        <w:jc w:val="center"/>
        <w:rPr>
          <w:rFonts w:ascii="Arial" w:hAnsi="Arial" w:eastAsia="Arial" w:cs="Arial"/>
          <w:b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>
      <w:pPr>
        <w:pStyle w:val="PP"/>
        <w:tabs>
          <w:tab w:val="left" w:pos="8460" w:leader="none"/>
        </w:tabs>
        <w:ind w:left="0" w:right="0" w:hanging="0"/>
        <w:jc w:val="right"/>
        <w:rPr/>
      </w:pPr>
      <w:r>
        <w:rPr>
          <w:rFonts w:eastAsia="Arial" w:cs="Arial" w:ascii="Arial" w:hAnsi="Arial"/>
          <w:sz w:val="24"/>
          <w:szCs w:val="24"/>
        </w:rPr>
        <w:t xml:space="preserve">          </w:t>
      </w:r>
      <w:r>
        <w:rPr>
          <w:rFonts w:cs="Arial" w:ascii="Arial" w:hAnsi="Arial"/>
          <w:sz w:val="24"/>
          <w:szCs w:val="24"/>
        </w:rPr>
        <w:t>(</w:t>
      </w:r>
      <w:r>
        <w:rPr/>
        <w:t>рублей)</w:t>
      </w:r>
    </w:p>
    <w:tbl>
      <w:tblPr>
        <w:tblW w:w="10510" w:type="dxa"/>
        <w:jc w:val="left"/>
        <w:tblInd w:w="-56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445"/>
        <w:gridCol w:w="5010"/>
        <w:gridCol w:w="1515"/>
        <w:gridCol w:w="1539"/>
      </w:tblGrid>
      <w:tr>
        <w:trPr>
          <w:trHeight w:val="784" w:hRule="atLeast"/>
        </w:trPr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1"/>
              <w:numPr>
                <w:ilvl w:val="0"/>
                <w:numId w:val="2"/>
              </w:numPr>
              <w:snapToGrid w:val="false"/>
              <w:ind w:left="432" w:right="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Коды бюджетной</w:t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Классификации Российской Федерации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Наименование  доходов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План на 2019год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Ожидаемые поступления 2019 года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1 00 00000 00 0000 000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4170813,00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2604801,00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1 01 00000 00 0000 000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561463,00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color w:val="CE181E"/>
                <w:sz w:val="20"/>
                <w:szCs w:val="20"/>
              </w:rPr>
              <w:t>522576,00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1 01 02000 01 0000 110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561463,00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522576,00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1 01 02010 01 0000 110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271.1 и 228 Налогового кодекса  Российской Федерации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547705,00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508818,00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1 01 02020 01 0000 110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12706,00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12706,00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1 01 02030 01 0000 110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1052,00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1052,00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1 05 00000 00 0000 000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НАЛОГИ НА СОВОКУПНЫЙ ДОХОД 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2503,00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color w:val="CE181E"/>
              </w:rPr>
            </w:pPr>
            <w:r>
              <w:rPr>
                <w:rFonts w:cs="Arial" w:ascii="Arial" w:hAnsi="Arial"/>
                <w:b/>
                <w:bCs/>
                <w:color w:val="CE181E"/>
                <w:sz w:val="20"/>
                <w:szCs w:val="20"/>
              </w:rPr>
              <w:t>36</w:t>
            </w:r>
            <w:r>
              <w:rPr>
                <w:rFonts w:cs="Arial" w:ascii="Arial" w:hAnsi="Arial"/>
                <w:b/>
                <w:bCs/>
                <w:color w:val="CE181E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1 05 03000 01 0000 110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2503,00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36</w:t>
            </w:r>
            <w:r>
              <w:rPr>
                <w:rFonts w:cs="Arial" w:ascii="Arial" w:hAnsi="Arial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1 05 03010 01 0000 110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2503,00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36</w:t>
            </w:r>
            <w:r>
              <w:rPr>
                <w:rFonts w:cs="Arial" w:ascii="Arial" w:hAnsi="Arial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1 06 00000 00 0000 000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3568747,00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bCs/>
                <w:color w:val="CE181E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CE181E"/>
                <w:sz w:val="20"/>
                <w:szCs w:val="20"/>
              </w:rPr>
              <w:t>2105959,00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1 06 01000 00 0000 110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255859,00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CE181E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79076,00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1 06 01030 10 0000 110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255859,00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79076,00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1 06 06000 00 0000 110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Земельный налог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3312888,00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2026883,00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pacing w:lineRule="atLeast" w:line="100" w:before="0" w:after="0"/>
              <w:rPr/>
            </w:pPr>
            <w:r>
              <w:rPr>
                <w:rFonts w:eastAsia="Arial" w:cs="Arial" w:ascii="Arial" w:hAnsi="Arial"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Cs/>
                <w:sz w:val="20"/>
                <w:szCs w:val="20"/>
              </w:rPr>
              <w:t>1 06 06030 00 0000 110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1914183,00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1732702,00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1 06 06033 10 0000 110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1914183,00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1732702,00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pacing w:lineRule="atLeast" w:line="100" w:before="0" w:after="0"/>
              <w:rPr/>
            </w:pPr>
            <w:r>
              <w:rPr>
                <w:rFonts w:eastAsia="Arial" w:cs="Arial" w:ascii="Arial" w:hAnsi="Arial"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Cs/>
                <w:sz w:val="20"/>
                <w:szCs w:val="20"/>
              </w:rPr>
              <w:t>1 06 06040 00 0000 110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1398705,00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CE181E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294181,00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1 06 06034 10 0000 110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1398705,00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294181,00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1 11 00000 00 0000 000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left="0" w:right="-108" w:hanging="0"/>
              <w:jc w:val="both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ДОХОДЫ ОТ ИСПОЛЬЗОВАНИЯ ИМУЩЕСТВА,  НАХОДЯЩЕГОСЯ  В ГОСУДАРСТВЕННОЙ  И МУНИЦИПАЛЬНОЙ  СОБСТВЕННОСТИ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18000,00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1 11 05000 00 0000 120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18000,00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1 11 05020 00 0000 120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 участков (за исключением земельных участков бюджетных и автономных учреждений)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18000,00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1 11 05025 10 0000 120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__DdeLink__655_207966501"/>
            <w:r>
              <w:rPr>
                <w:rFonts w:cs="Arial" w:ascii="Arial" w:hAnsi="Arial"/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bookmarkEnd w:id="0"/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18000,00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0,00</w:t>
            </w:r>
          </w:p>
        </w:tc>
      </w:tr>
      <w:tr>
        <w:trPr>
          <w:trHeight w:val="460" w:hRule="atLeast"/>
        </w:trPr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1 13 00000 00 0000 000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ДОХОДЫ ОТ ОКАЗАНИЯ ПЛАТНЫХ УСЛУГ  И КОМПЕНСАЦИИ  ЗАТРАТ  ГОСУДАРСТВА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14100,00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CE181E"/>
                <w:sz w:val="20"/>
                <w:szCs w:val="20"/>
              </w:rPr>
              <w:t>12573,00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1 13 01000 00 0000 130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pacing w:before="0" w:after="20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14100,00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12573,00</w:t>
            </w:r>
          </w:p>
        </w:tc>
      </w:tr>
      <w:tr>
        <w:trPr>
          <w:trHeight w:val="338" w:hRule="atLeast"/>
        </w:trPr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1 13 01990 00 0000 130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pacing w:before="0" w:after="20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14100,00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12573,00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1 13 01995 10 0000 130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pacing w:before="0" w:after="20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14100,00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12573,00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1 16 00000 00 0000 000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6000,00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CE181E"/>
                <w:sz w:val="20"/>
                <w:szCs w:val="20"/>
              </w:rPr>
              <w:t>5333,00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1 16 90000 00 0000 140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6000,00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5333,00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1 16 90050 10 0000 140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6000,00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5333,00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2 00 00000 00 0000 000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БЕЗВОЗМЕЗДНЫЕ  ПОСТУПЛЕНИЯ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5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947275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bCs/>
                <w:color w:val="CE181E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CE181E"/>
                <w:sz w:val="20"/>
                <w:szCs w:val="20"/>
              </w:rPr>
              <w:t>5947275,00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2 02 00000 00 0000 000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Безвозмездные поступления от     других бюдже-тов бюджетной системы Российской Федерации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5</w:t>
            </w:r>
            <w:r>
              <w:rPr>
                <w:rFonts w:cs="Arial" w:ascii="Arial" w:hAnsi="Arial"/>
                <w:bCs/>
                <w:sz w:val="20"/>
                <w:szCs w:val="20"/>
              </w:rPr>
              <w:t>147275</w:t>
            </w:r>
            <w:r>
              <w:rPr>
                <w:rFonts w:cs="Arial" w:ascii="Arial" w:hAnsi="Arial"/>
                <w:bCs/>
                <w:sz w:val="20"/>
                <w:szCs w:val="20"/>
              </w:rPr>
              <w:t>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5147275,00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2 02 01000 00 0000 150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1684854,00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1684854,00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2 02 15001 00 0000 150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Дотации  на выравнивание  бюджетной обеспеченности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907976,00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907976,00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2 02 15001 10 0000  150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907976,00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907976,00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2 02 15002 00 0000 150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 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776878,00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776878,00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2 02 15002 10 0000  150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Дотации бюджетам сельских поселений на поддержку мер по обеспечению сбалансирован- ности бюджетов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776878,00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776878,00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2 02 20000 00 0000 150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Субсидии  бюджетам бюджетной системы Российской Федерации (межбюджетные субсидии)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631829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631829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2 02 25555 00 0000 150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Субсидии бюджетам на реализацию программ  формирования современной городской среды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1413428,00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1413428,00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2 02 25555 10 0000 150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Субсидии бюджетам сельских поселений на реализацию программ формирования современ-ной городской среды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1413428,00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1413428,00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2 02 29999 00 0000 150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Прочие субсидии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218401,00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218401,00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2 02 29999 10 0000 150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218401,00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bCs/>
                <w:sz w:val="20"/>
                <w:szCs w:val="20"/>
              </w:rPr>
              <w:t>218401,00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2 02 30000 00 0000 150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Субвенции  бюджетам бюджетной системы Российской Федерации 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194546,00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194546,00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2 02 35118 00 0000 150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Субвенции бюджетам 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194546,00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194546,00</w:t>
            </w:r>
          </w:p>
        </w:tc>
      </w:tr>
      <w:tr>
        <w:trPr>
          <w:trHeight w:val="503" w:hRule="atLeast"/>
        </w:trPr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2 02 35118 10 0000 150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Субвенции бюджетам сельских поселений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194546,00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194546,00</w:t>
            </w:r>
          </w:p>
        </w:tc>
      </w:tr>
      <w:tr>
        <w:trPr>
          <w:trHeight w:val="300" w:hRule="atLeast"/>
        </w:trPr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tabs>
                <w:tab w:val="left" w:pos="330" w:leader="none"/>
              </w:tabs>
              <w:snapToGrid w:val="false"/>
              <w:spacing w:lineRule="auto" w:line="240" w:before="0" w:after="0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2 02 40000 00 0000 150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1636046,00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1636046,00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eastAsia="Arial"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2 02 40014 00 0000 150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640685,00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640685,00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133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 xml:space="preserve"> </w:t>
            </w:r>
          </w:p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Arial" w:ascii="Arial" w:hAnsi="Arial"/>
                <w:sz w:val="20"/>
                <w:szCs w:val="20"/>
              </w:rPr>
              <w:t>2 02 40014 10 0000 150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left="0" w:right="0" w:firstLine="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640685,00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640685,00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2 02 49999 00 0000 150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Прочие межбюджетные трансферты, передавае-мые бюджетам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995361,00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ascii="Arial" w:hAnsi="Arial"/>
                <w:sz w:val="20"/>
                <w:szCs w:val="20"/>
              </w:rPr>
              <w:t>995361,00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2 02 49999 10 0000 150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Прочие межбюджетные трансферты, передавае-мые бюджетам сельских поселений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995361,00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/>
            </w:pPr>
            <w:r>
              <w:rPr>
                <w:rFonts w:ascii="Arial" w:hAnsi="Arial"/>
                <w:sz w:val="20"/>
                <w:szCs w:val="20"/>
              </w:rPr>
              <w:t>995361,00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800000,00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800000,00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2 07 05000 10 0000 150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800000,00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800000,00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2 07 05030 10 0000 150</w:t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800000,00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800000,00</w:t>
            </w:r>
          </w:p>
        </w:tc>
      </w:tr>
      <w:tr>
        <w:trPr/>
        <w:tc>
          <w:tcPr>
            <w:tcW w:w="2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</w:tc>
        <w:tc>
          <w:tcPr>
            <w:tcW w:w="5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10118088,00</w:t>
            </w:r>
          </w:p>
        </w:tc>
        <w:tc>
          <w:tcPr>
            <w:tcW w:w="1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8594076,00</w:t>
            </w:r>
          </w:p>
        </w:tc>
      </w:tr>
    </w:tbl>
    <w:p>
      <w:pPr>
        <w:pStyle w:val="Normal"/>
        <w:spacing w:lineRule="atLeast" w:line="100" w:before="0" w:after="0"/>
        <w:jc w:val="right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                                                                                                        </w:t>
      </w:r>
    </w:p>
    <w:p>
      <w:pPr>
        <w:pStyle w:val="Normal"/>
        <w:spacing w:lineRule="atLeast" w:line="10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left="-567" w:right="0" w:firstLine="567"/>
        <w:jc w:val="both"/>
        <w:rPr>
          <w:b w:val="false"/>
          <w:b w:val="false"/>
          <w:bCs w:val="false"/>
          <w:color w:val="000000"/>
        </w:rPr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 xml:space="preserve">За 2019 год ожидается исполнение бюджета в сумме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8594076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руб., что составляет 8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4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,9% исполнения плана 201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9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 xml:space="preserve"> года, или невыполнение плана составит  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1524012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 xml:space="preserve">руб. за счет невыполнения плана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по д</w:t>
      </w:r>
      <w:r>
        <w:rPr>
          <w:rFonts w:cs="Arial" w:ascii="Arial" w:hAnsi="Arial"/>
          <w:b w:val="false"/>
          <w:bCs w:val="false"/>
          <w:color w:val="000000"/>
          <w:sz w:val="18"/>
          <w:szCs w:val="18"/>
        </w:rPr>
        <w:t>оход</w:t>
      </w:r>
      <w:r>
        <w:rPr>
          <w:rFonts w:cs="Arial" w:ascii="Arial" w:hAnsi="Arial"/>
          <w:b w:val="false"/>
          <w:bCs w:val="false"/>
          <w:color w:val="000000"/>
          <w:sz w:val="18"/>
          <w:szCs w:val="18"/>
        </w:rPr>
        <w:t>ам</w:t>
      </w:r>
      <w:r>
        <w:rPr>
          <w:rFonts w:cs="Arial" w:ascii="Arial" w:hAnsi="Arial"/>
          <w:b w:val="false"/>
          <w:bCs w:val="false"/>
          <w:color w:val="000000"/>
          <w:sz w:val="18"/>
          <w:szCs w:val="18"/>
        </w:rPr>
        <w:t>, получаемы</w:t>
      </w:r>
      <w:r>
        <w:rPr>
          <w:rFonts w:cs="Arial" w:ascii="Arial" w:hAnsi="Arial"/>
          <w:b w:val="false"/>
          <w:bCs w:val="false"/>
          <w:color w:val="000000"/>
          <w:sz w:val="18"/>
          <w:szCs w:val="18"/>
        </w:rPr>
        <w:t>м</w:t>
      </w:r>
      <w:r>
        <w:rPr>
          <w:rFonts w:cs="Arial" w:ascii="Arial" w:hAnsi="Arial"/>
          <w:b w:val="false"/>
          <w:bCs w:val="false"/>
          <w:color w:val="000000"/>
          <w:sz w:val="18"/>
          <w:szCs w:val="18"/>
        </w:rPr>
        <w:t xml:space="preserve">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учреждений), </w:t>
      </w:r>
      <w:r>
        <w:rPr>
          <w:rFonts w:cs="Arial" w:ascii="Arial" w:hAnsi="Arial"/>
          <w:b w:val="false"/>
          <w:bCs w:val="false"/>
          <w:color w:val="000000"/>
          <w:sz w:val="18"/>
          <w:szCs w:val="18"/>
        </w:rPr>
        <w:t xml:space="preserve">так как арендатор перечислил в 2018году арендную плату за 2 года (2018 и 2019годы),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 xml:space="preserve">по земельному налогу физических лиц, так как населением были проданы земельные паи. </w:t>
      </w:r>
    </w:p>
    <w:p>
      <w:pPr>
        <w:pStyle w:val="PP"/>
        <w:shd w:val="clear" w:fill="FFFFFF"/>
        <w:ind w:left="-1260" w:right="0" w:firstLine="1260"/>
        <w:jc w:val="both"/>
        <w:rPr>
          <w:rFonts w:ascii="Times New Roman" w:hAnsi="Times New Roman"/>
          <w:b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r>
    </w:p>
    <w:p>
      <w:pPr>
        <w:pStyle w:val="Normal"/>
        <w:shd w:val="clear" w:fill="FFFFFF"/>
        <w:ind w:left="0" w:right="-1" w:firstLine="709"/>
        <w:jc w:val="center"/>
        <w:rPr>
          <w:rFonts w:ascii="Times New Roman" w:hAnsi="Times New Roman"/>
          <w:b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r>
    </w:p>
    <w:p>
      <w:pPr>
        <w:pStyle w:val="Normal"/>
        <w:shd w:val="clear" w:fill="FFFFFF"/>
        <w:ind w:left="0" w:right="-1" w:firstLine="709"/>
        <w:jc w:val="center"/>
        <w:rPr>
          <w:rFonts w:ascii="Times New Roman" w:hAnsi="Times New Roman"/>
          <w:b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r>
    </w:p>
    <w:p>
      <w:pPr>
        <w:pStyle w:val="Normal"/>
        <w:shd w:val="clear" w:fill="FFFFFF"/>
        <w:ind w:left="0" w:right="-1" w:hang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fill="FFFFFF"/>
        <w:ind w:left="-142" w:right="-1" w:hang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fill="FFFFFF"/>
        <w:ind w:left="0" w:right="-1" w:hanging="0"/>
        <w:jc w:val="center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fill="FFFFFF"/>
        <w:ind w:left="0" w:right="-1" w:hanging="0"/>
        <w:rPr>
          <w:rFonts w:ascii="Times New Roman" w:hAnsi="Times New Roman"/>
          <w:b/>
          <w:b/>
          <w:bCs w:val="false"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bCs w:val="false"/>
          <w:color w:val="000000"/>
          <w:sz w:val="28"/>
          <w:szCs w:val="28"/>
          <w:u w:val="single"/>
        </w:rPr>
      </w:r>
    </w:p>
    <w:p>
      <w:pPr>
        <w:pStyle w:val="Normal"/>
        <w:shd w:val="clear" w:fill="FFFFFF"/>
        <w:ind w:left="0" w:right="-1" w:hang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ind w:left="0" w:right="-1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</w:r>
    </w:p>
    <w:p>
      <w:pPr>
        <w:pStyle w:val="Normal"/>
        <w:ind w:left="0" w:right="-1" w:firstLine="851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>
      <w:pPr>
        <w:pStyle w:val="Normal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fill="FFFFFF"/>
        <w:ind w:left="0" w:right="-1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</w:r>
    </w:p>
    <w:p>
      <w:pPr>
        <w:pStyle w:val="Normal"/>
        <w:shd w:val="clear" w:fill="FFFFFF"/>
        <w:ind w:left="0" w:right="-1" w:hanging="0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hd w:val="clear" w:fill="FFFFFF"/>
        <w:tabs>
          <w:tab w:val="left" w:pos="1819" w:leader="none"/>
        </w:tabs>
        <w:ind w:left="0" w:right="-1" w:hang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/>
        <w:ind w:left="0" w:right="560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200"/>
        <w:ind w:left="0" w:right="560" w:hanging="0"/>
        <w:jc w:val="right"/>
        <w:rPr/>
      </w:pPr>
      <w:r>
        <w:rPr/>
      </w:r>
    </w:p>
    <w:sectPr>
      <w:headerReference w:type="default" r:id="rId2"/>
      <w:type w:val="nextPage"/>
      <w:pgSz w:w="11906" w:h="16838"/>
      <w:pgMar w:left="1701" w:right="850" w:header="1134" w:top="1686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suppressLineNumbers/>
      <w:tabs>
        <w:tab w:val="center" w:pos="4677" w:leader="none"/>
        <w:tab w:val="right" w:pos="9355" w:leader="none"/>
      </w:tabs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qFormat/>
    <w:pPr>
      <w:keepNext w:val="true"/>
      <w:numPr>
        <w:ilvl w:val="0"/>
        <w:numId w:val="1"/>
      </w:numPr>
      <w:suppressAutoHyphens w:val="true"/>
      <w:spacing w:lineRule="atLeast" w:line="100" w:before="0" w:after="0"/>
      <w:ind w:left="0" w:right="0" w:firstLine="540"/>
      <w:jc w:val="both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Название Знак"/>
    <w:basedOn w:val="DefaultParagraphFont"/>
    <w:link w:val="a3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sz w:val="28"/>
      <w:szCs w:val="28"/>
    </w:rPr>
  </w:style>
  <w:style w:type="character" w:styleId="ListLabel4">
    <w:name w:val="ListLabel 4"/>
    <w:qFormat/>
    <w:rPr>
      <w:rFonts w:ascii="Times New Roman" w:hAnsi="Times New Roman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sz w:val="28"/>
      <w:szCs w:val="28"/>
    </w:rPr>
  </w:style>
  <w:style w:type="character" w:styleId="ListLabel6">
    <w:name w:val="ListLabel 6"/>
    <w:qFormat/>
    <w:rPr>
      <w:rFonts w:ascii="Times New Roman" w:hAnsi="Times New Roman"/>
      <w:sz w:val="28"/>
      <w:szCs w:val="2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Style20">
    <w:name w:val="Title"/>
    <w:basedOn w:val="Normal"/>
    <w:link w:val="a4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Header"/>
    <w:basedOn w:val="Normal"/>
    <w:pPr>
      <w:suppressLineNumbers/>
      <w:tabs>
        <w:tab w:val="center" w:pos="4677" w:leader="none"/>
        <w:tab w:val="right" w:pos="9355" w:leader="none"/>
      </w:tabs>
    </w:pPr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Signature"/>
    <w:basedOn w:val="Normal"/>
    <w:pPr>
      <w:suppressLineNumbers/>
      <w:spacing w:lineRule="atLeast" w:line="100" w:before="0" w:after="0"/>
      <w:ind w:left="4252" w:right="0" w:hanging="0"/>
    </w:pPr>
    <w:rPr/>
  </w:style>
  <w:style w:type="paragraph" w:styleId="PP">
    <w:name w:val="Строка PP"/>
    <w:basedOn w:val="Style24"/>
    <w:qFormat/>
    <w:pPr/>
    <w:rPr/>
  </w:style>
  <w:style w:type="paragraph" w:styleId="Style25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LibreOffice/6.0.3.2$Windows_x86 LibreOffice_project/8f48d515416608e3a835360314dac7e47fd0b821</Application>
  <Pages>4</Pages>
  <Words>1093</Words>
  <Characters>6746</Characters>
  <CharactersWithSpaces>8417</CharactersWithSpaces>
  <Paragraphs>225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2018-12-28T11:50:00Z</cp:lastPrinted>
  <dcterms:modified xsi:type="dcterms:W3CDTF">2019-10-24T10:25:38Z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